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EA" w:rsidRDefault="006F1CEA" w:rsidP="006F1CEA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-498475</wp:posOffset>
            </wp:positionH>
            <wp:positionV relativeFrom="paragraph">
              <wp:posOffset>-483235</wp:posOffset>
            </wp:positionV>
            <wp:extent cx="2101215" cy="1054735"/>
            <wp:effectExtent l="0" t="0" r="0" b="0"/>
            <wp:wrapThrough wrapText="bothSides">
              <wp:wrapPolygon edited="0">
                <wp:start x="5092" y="1951"/>
                <wp:lineTo x="1958" y="4291"/>
                <wp:lineTo x="979" y="5852"/>
                <wp:lineTo x="1175" y="9753"/>
                <wp:lineTo x="4504" y="18726"/>
                <wp:lineTo x="5092" y="18726"/>
                <wp:lineTo x="6267" y="18726"/>
                <wp:lineTo x="7050" y="18726"/>
                <wp:lineTo x="19191" y="14825"/>
                <wp:lineTo x="19191" y="14435"/>
                <wp:lineTo x="19779" y="10143"/>
                <wp:lineTo x="18212" y="8973"/>
                <wp:lineTo x="10183" y="8193"/>
                <wp:lineTo x="10575" y="6242"/>
                <wp:lineTo x="9400" y="4291"/>
                <wp:lineTo x="6267" y="1951"/>
                <wp:lineTo x="5092" y="1951"/>
              </wp:wrapPolygon>
            </wp:wrapThrough>
            <wp:docPr id="1" name="Рисунок 2" descr="C:\Users\kabakov\Desktop\СОЦ СЕТИ\Новый брендбук 2022\Логотипы\темный короткое название Ф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kabakov\Desktop\СОЦ СЕТИ\Новый брендбук 2022\Логотипы\темный короткое название ФК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CEA" w:rsidRDefault="006F1CEA" w:rsidP="006F1CEA">
      <w:pPr>
        <w:autoSpaceDE w:val="0"/>
        <w:autoSpaceDN w:val="0"/>
        <w:adjustRightInd w:val="0"/>
        <w:spacing w:after="16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847048">
        <w:rPr>
          <w:rFonts w:ascii="Times New Roman" w:hAnsi="Times New Roman"/>
          <w:b/>
          <w:sz w:val="28"/>
          <w:szCs w:val="28"/>
        </w:rPr>
        <w:t xml:space="preserve">В </w:t>
      </w:r>
      <w:r w:rsidRPr="006419C8">
        <w:rPr>
          <w:rFonts w:ascii="Times New Roman" w:hAnsi="Times New Roman"/>
          <w:b/>
          <w:sz w:val="28"/>
          <w:szCs w:val="28"/>
        </w:rPr>
        <w:t>Кадастровой палате рассказали, что делать</w:t>
      </w:r>
      <w:r>
        <w:rPr>
          <w:rFonts w:ascii="Times New Roman" w:hAnsi="Times New Roman"/>
          <w:b/>
          <w:sz w:val="28"/>
          <w:szCs w:val="28"/>
        </w:rPr>
        <w:t>,</w:t>
      </w:r>
      <w:r w:rsidRPr="006419C8">
        <w:rPr>
          <w:rFonts w:ascii="Times New Roman" w:hAnsi="Times New Roman"/>
          <w:b/>
          <w:sz w:val="28"/>
          <w:szCs w:val="28"/>
        </w:rPr>
        <w:t xml:space="preserve"> если есть ошибка в правоустанавливающем документе на недвижимость</w:t>
      </w:r>
    </w:p>
    <w:p w:rsidR="006F1CEA" w:rsidRPr="00625872" w:rsidRDefault="006F1CEA" w:rsidP="006F1CEA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72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собственник принадлежащего ему имущества</w:t>
      </w:r>
      <w:r w:rsidRPr="00C904D6">
        <w:rPr>
          <w:rFonts w:ascii="Times New Roman" w:hAnsi="Times New Roman"/>
          <w:sz w:val="28"/>
          <w:szCs w:val="28"/>
        </w:rPr>
        <w:t xml:space="preserve"> </w:t>
      </w:r>
      <w:r w:rsidRPr="00625872">
        <w:rPr>
          <w:rFonts w:ascii="Times New Roman" w:hAnsi="Times New Roman"/>
          <w:sz w:val="28"/>
          <w:szCs w:val="28"/>
        </w:rPr>
        <w:t xml:space="preserve">вправе по своему усмотрению совершать в отношении </w:t>
      </w:r>
      <w:r>
        <w:rPr>
          <w:rFonts w:ascii="Times New Roman" w:hAnsi="Times New Roman"/>
          <w:sz w:val="28"/>
          <w:szCs w:val="28"/>
        </w:rPr>
        <w:t xml:space="preserve">него </w:t>
      </w:r>
      <w:r w:rsidRPr="00625872">
        <w:rPr>
          <w:rFonts w:ascii="Times New Roman" w:hAnsi="Times New Roman"/>
          <w:sz w:val="28"/>
          <w:szCs w:val="28"/>
        </w:rPr>
        <w:t>любые действия, в том числе отчуждать (продавать, дарить, менять) в собственность другим лицам, отдавать имущество в залог, в аренду, распоряжаться им иным образом (завещать и пр.).</w:t>
      </w:r>
    </w:p>
    <w:p w:rsidR="006F1CEA" w:rsidRPr="00625872" w:rsidRDefault="006F1CEA" w:rsidP="006F1CEA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872">
        <w:rPr>
          <w:rFonts w:ascii="Times New Roman" w:hAnsi="Times New Roman"/>
          <w:sz w:val="28"/>
          <w:szCs w:val="28"/>
        </w:rPr>
        <w:t>Однако может возникнуть такая ситуация</w:t>
      </w:r>
      <w:r>
        <w:rPr>
          <w:rFonts w:ascii="Times New Roman" w:hAnsi="Times New Roman"/>
          <w:sz w:val="28"/>
          <w:szCs w:val="28"/>
        </w:rPr>
        <w:t>,</w:t>
      </w:r>
      <w:r w:rsidRPr="00625872">
        <w:rPr>
          <w:rFonts w:ascii="Times New Roman" w:hAnsi="Times New Roman"/>
          <w:sz w:val="28"/>
          <w:szCs w:val="28"/>
        </w:rPr>
        <w:t xml:space="preserve"> когда в ранее изданных правоустанавливающих документах</w:t>
      </w:r>
      <w:r>
        <w:rPr>
          <w:rFonts w:ascii="Times New Roman" w:hAnsi="Times New Roman"/>
          <w:sz w:val="28"/>
          <w:szCs w:val="28"/>
        </w:rPr>
        <w:t xml:space="preserve"> (</w:t>
      </w:r>
      <w:r w:rsidRPr="00BF3AF4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ах</w:t>
      </w:r>
      <w:r w:rsidRPr="00BF3AF4">
        <w:rPr>
          <w:rFonts w:ascii="Times New Roman" w:hAnsi="Times New Roman"/>
          <w:sz w:val="28"/>
          <w:szCs w:val="28"/>
        </w:rPr>
        <w:t>, в которых указано именно то лицо, которое является собственником определенной недвижимости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F3AF4">
        <w:rPr>
          <w:rFonts w:ascii="Times New Roman" w:hAnsi="Times New Roman"/>
          <w:sz w:val="28"/>
          <w:szCs w:val="28"/>
        </w:rPr>
        <w:t xml:space="preserve">допущены описки (как правило, ошибки в написании фамилий, имен, отчеств). </w:t>
      </w:r>
      <w:r>
        <w:rPr>
          <w:rFonts w:ascii="Times New Roman" w:hAnsi="Times New Roman"/>
          <w:sz w:val="28"/>
          <w:szCs w:val="28"/>
        </w:rPr>
        <w:t xml:space="preserve">Такие ошибки называются техническими. </w:t>
      </w:r>
      <w:r w:rsidRPr="00BF3AF4">
        <w:rPr>
          <w:rFonts w:ascii="Times New Roman" w:hAnsi="Times New Roman"/>
          <w:sz w:val="28"/>
          <w:szCs w:val="28"/>
        </w:rPr>
        <w:t>То есть имеются разночтения в персональных</w:t>
      </w:r>
      <w:r w:rsidRPr="00625872">
        <w:rPr>
          <w:rFonts w:ascii="Times New Roman" w:hAnsi="Times New Roman"/>
          <w:sz w:val="28"/>
          <w:szCs w:val="28"/>
        </w:rPr>
        <w:t xml:space="preserve"> данных, указанных в паспорте гражданина РФ, и документах </w:t>
      </w:r>
      <w:r>
        <w:rPr>
          <w:rFonts w:ascii="Times New Roman" w:hAnsi="Times New Roman"/>
          <w:sz w:val="28"/>
          <w:szCs w:val="28"/>
        </w:rPr>
        <w:t xml:space="preserve">о праве на объекты </w:t>
      </w:r>
      <w:r w:rsidRPr="00BF3AF4">
        <w:rPr>
          <w:rFonts w:ascii="Times New Roman" w:hAnsi="Times New Roman"/>
          <w:sz w:val="28"/>
          <w:szCs w:val="28"/>
        </w:rPr>
        <w:t>недвижимости. Зачастую это наблюда</w:t>
      </w:r>
      <w:r>
        <w:rPr>
          <w:rFonts w:ascii="Times New Roman" w:hAnsi="Times New Roman"/>
          <w:sz w:val="28"/>
          <w:szCs w:val="28"/>
        </w:rPr>
        <w:t>ется</w:t>
      </w:r>
      <w:r w:rsidRPr="00BF3AF4">
        <w:rPr>
          <w:rFonts w:ascii="Times New Roman" w:hAnsi="Times New Roman"/>
          <w:sz w:val="28"/>
          <w:szCs w:val="28"/>
        </w:rPr>
        <w:t xml:space="preserve"> в документах о праве собственности н</w:t>
      </w:r>
      <w:r>
        <w:rPr>
          <w:rFonts w:ascii="Times New Roman" w:hAnsi="Times New Roman"/>
          <w:sz w:val="28"/>
          <w:szCs w:val="28"/>
        </w:rPr>
        <w:t>а земельные участки,</w:t>
      </w:r>
      <w:r w:rsidRPr="00625872">
        <w:rPr>
          <w:rFonts w:ascii="Times New Roman" w:hAnsi="Times New Roman"/>
          <w:sz w:val="28"/>
          <w:szCs w:val="28"/>
        </w:rPr>
        <w:t xml:space="preserve"> изданных до 2001 года (до даты </w:t>
      </w:r>
      <w:r w:rsidRPr="007F69D0">
        <w:rPr>
          <w:rFonts w:ascii="Times New Roman" w:hAnsi="Times New Roman"/>
          <w:sz w:val="28"/>
          <w:szCs w:val="28"/>
        </w:rPr>
        <w:t>вступления в силу Земельного кодекса Российской Федерации - 30.10.2001). Также эта ошибка может повторяться и в Едином государственном реестре недвижимости (ЕГРН), если сведения о недвижимости были внесены в него</w:t>
      </w:r>
      <w:r>
        <w:rPr>
          <w:rFonts w:ascii="Times New Roman" w:hAnsi="Times New Roman"/>
          <w:sz w:val="28"/>
          <w:szCs w:val="28"/>
        </w:rPr>
        <w:t>, такие ошибки уже являются реестровыми</w:t>
      </w:r>
      <w:r w:rsidRPr="007F69D0">
        <w:rPr>
          <w:rFonts w:ascii="Times New Roman" w:hAnsi="Times New Roman"/>
          <w:sz w:val="28"/>
          <w:szCs w:val="28"/>
        </w:rPr>
        <w:t>.</w:t>
      </w:r>
      <w:r w:rsidR="00FB7431">
        <w:rPr>
          <w:rFonts w:ascii="Times New Roman" w:hAnsi="Times New Roman"/>
          <w:sz w:val="28"/>
          <w:szCs w:val="28"/>
        </w:rPr>
        <w:t xml:space="preserve"> </w:t>
      </w:r>
    </w:p>
    <w:p w:rsidR="006F1CEA" w:rsidRPr="004042B6" w:rsidRDefault="006F1CEA" w:rsidP="006F1CEA">
      <w:pPr>
        <w:autoSpaceDE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42B6">
        <w:rPr>
          <w:rFonts w:ascii="Times New Roman" w:hAnsi="Times New Roman"/>
          <w:sz w:val="28"/>
          <w:szCs w:val="28"/>
        </w:rPr>
        <w:t xml:space="preserve">Как это </w:t>
      </w:r>
      <w:r>
        <w:rPr>
          <w:rFonts w:ascii="Times New Roman" w:hAnsi="Times New Roman"/>
          <w:sz w:val="28"/>
          <w:szCs w:val="28"/>
        </w:rPr>
        <w:t>исправить</w:t>
      </w:r>
      <w:r w:rsidRPr="004042B6">
        <w:rPr>
          <w:rFonts w:ascii="Times New Roman" w:hAnsi="Times New Roman"/>
          <w:sz w:val="28"/>
          <w:szCs w:val="28"/>
        </w:rPr>
        <w:t xml:space="preserve"> – рассказал </w:t>
      </w:r>
      <w:r w:rsidRPr="004042B6">
        <w:rPr>
          <w:rFonts w:ascii="Times New Roman" w:hAnsi="Times New Roman"/>
          <w:b/>
          <w:sz w:val="28"/>
          <w:szCs w:val="28"/>
        </w:rPr>
        <w:t>эксперт Кадастровой палаты по Архангельской области и Ненецкому автономному округу Павел Цыварев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F1CEA" w:rsidRDefault="006F1CEA" w:rsidP="006F1CEA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заметили такие разночтения в сведениях ЕГРН, то не следует </w:t>
      </w:r>
      <w:r w:rsidRPr="006419C8">
        <w:rPr>
          <w:rFonts w:ascii="Times New Roman" w:hAnsi="Times New Roman"/>
          <w:sz w:val="28"/>
          <w:szCs w:val="28"/>
        </w:rPr>
        <w:t>ошибочно относ</w:t>
      </w:r>
      <w:r>
        <w:rPr>
          <w:rFonts w:ascii="Times New Roman" w:hAnsi="Times New Roman"/>
          <w:sz w:val="28"/>
          <w:szCs w:val="28"/>
        </w:rPr>
        <w:t>ить их</w:t>
      </w:r>
      <w:r w:rsidRPr="006419C8">
        <w:rPr>
          <w:rFonts w:ascii="Times New Roman" w:hAnsi="Times New Roman"/>
          <w:sz w:val="28"/>
          <w:szCs w:val="28"/>
        </w:rPr>
        <w:t xml:space="preserve"> к техническим ошибкам</w:t>
      </w:r>
      <w:r>
        <w:rPr>
          <w:rFonts w:ascii="Times New Roman" w:hAnsi="Times New Roman"/>
          <w:sz w:val="28"/>
          <w:szCs w:val="28"/>
        </w:rPr>
        <w:t>.</w:t>
      </w:r>
      <w:r w:rsidRPr="00641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419C8">
        <w:rPr>
          <w:rFonts w:ascii="Times New Roman" w:hAnsi="Times New Roman"/>
          <w:sz w:val="28"/>
          <w:szCs w:val="28"/>
        </w:rPr>
        <w:t xml:space="preserve"> случае обращения с заявлением об исправлении технической ошибки в сведениях ЕГРН орган регистрации прав будет вынужден отказать во внесении изменений, так как эта ошибка допущена не органом регистрации прав при внесении сведений в ЕГРН.</w:t>
      </w:r>
      <w:r>
        <w:rPr>
          <w:rFonts w:ascii="Times New Roman" w:hAnsi="Times New Roman"/>
          <w:sz w:val="28"/>
          <w:szCs w:val="28"/>
        </w:rPr>
        <w:t xml:space="preserve"> Следовательно, эта ошибка является реестровой, исправить которую может </w:t>
      </w:r>
      <w:r w:rsidRPr="006419C8">
        <w:rPr>
          <w:rFonts w:ascii="Times New Roman" w:hAnsi="Times New Roman"/>
          <w:sz w:val="28"/>
          <w:szCs w:val="28"/>
        </w:rPr>
        <w:lastRenderedPageBreak/>
        <w:t>орган (организация), выдавш</w:t>
      </w:r>
      <w:r>
        <w:rPr>
          <w:rFonts w:ascii="Times New Roman" w:hAnsi="Times New Roman"/>
          <w:sz w:val="28"/>
          <w:szCs w:val="28"/>
        </w:rPr>
        <w:t>ий</w:t>
      </w:r>
      <w:r w:rsidRPr="006419C8">
        <w:rPr>
          <w:rFonts w:ascii="Times New Roman" w:hAnsi="Times New Roman"/>
          <w:sz w:val="28"/>
          <w:szCs w:val="28"/>
        </w:rPr>
        <w:t xml:space="preserve"> правоустанавливающий документ</w:t>
      </w:r>
      <w:r>
        <w:rPr>
          <w:rFonts w:ascii="Times New Roman" w:hAnsi="Times New Roman"/>
          <w:sz w:val="28"/>
          <w:szCs w:val="28"/>
        </w:rPr>
        <w:t xml:space="preserve"> на земельный участок. </w:t>
      </w:r>
    </w:p>
    <w:p w:rsidR="006F1CEA" w:rsidRPr="006419C8" w:rsidRDefault="006F1CEA" w:rsidP="006F1CEA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как быть, если такой орган уже не существует, а у его правопреемника отсутствует право </w:t>
      </w:r>
      <w:r w:rsidRPr="006419C8">
        <w:rPr>
          <w:rFonts w:ascii="Times New Roman" w:hAnsi="Times New Roman"/>
          <w:sz w:val="28"/>
          <w:szCs w:val="28"/>
        </w:rPr>
        <w:t>внесения изменений (исправлений) в ранее изданные и выданные правоустанавливающие (правоудостоверяющие) документы - свидетельства, постановления или государствен</w:t>
      </w:r>
      <w:r>
        <w:rPr>
          <w:rFonts w:ascii="Times New Roman" w:hAnsi="Times New Roman"/>
          <w:sz w:val="28"/>
          <w:szCs w:val="28"/>
        </w:rPr>
        <w:t>ные акты на право собственности?</w:t>
      </w:r>
    </w:p>
    <w:p w:rsidR="006F1CEA" w:rsidRDefault="006F1CEA" w:rsidP="006F1CEA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таких случаях е</w:t>
      </w:r>
      <w:r w:rsidRPr="006419C8">
        <w:rPr>
          <w:rFonts w:ascii="Times New Roman" w:hAnsi="Times New Roman"/>
          <w:sz w:val="28"/>
          <w:szCs w:val="28"/>
        </w:rPr>
        <w:t>динственным способом</w:t>
      </w:r>
      <w:r>
        <w:rPr>
          <w:rFonts w:ascii="Times New Roman" w:hAnsi="Times New Roman"/>
          <w:sz w:val="28"/>
          <w:szCs w:val="28"/>
        </w:rPr>
        <w:t xml:space="preserve"> устранения неточностей и, соответственно,</w:t>
      </w:r>
      <w:r w:rsidRPr="006419C8">
        <w:rPr>
          <w:rFonts w:ascii="Times New Roman" w:hAnsi="Times New Roman"/>
          <w:sz w:val="28"/>
          <w:szCs w:val="28"/>
        </w:rPr>
        <w:t xml:space="preserve"> внесения изменений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9C8">
        <w:rPr>
          <w:rFonts w:ascii="Times New Roman" w:hAnsi="Times New Roman"/>
          <w:sz w:val="28"/>
          <w:szCs w:val="28"/>
        </w:rPr>
        <w:t>в документы</w:t>
      </w:r>
      <w:r>
        <w:rPr>
          <w:rFonts w:ascii="Times New Roman" w:hAnsi="Times New Roman"/>
          <w:sz w:val="28"/>
          <w:szCs w:val="28"/>
        </w:rPr>
        <w:t xml:space="preserve"> на землю</w:t>
      </w:r>
      <w:r w:rsidRPr="006419C8">
        <w:rPr>
          <w:rFonts w:ascii="Times New Roman" w:hAnsi="Times New Roman"/>
          <w:sz w:val="28"/>
          <w:szCs w:val="28"/>
        </w:rPr>
        <w:t xml:space="preserve">, изданные до вступления в силу Земельного кодекса, является обращение в суд с заявлением. </w:t>
      </w:r>
    </w:p>
    <w:p w:rsidR="006F1CEA" w:rsidRPr="006419C8" w:rsidRDefault="006F1CEA" w:rsidP="006F1CEA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9C8">
        <w:rPr>
          <w:rFonts w:ascii="Times New Roman" w:hAnsi="Times New Roman"/>
          <w:sz w:val="28"/>
          <w:szCs w:val="28"/>
        </w:rPr>
        <w:t>Статьей 264 Гражданского процессуально</w:t>
      </w:r>
      <w:r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6419C8">
        <w:rPr>
          <w:rFonts w:ascii="Times New Roman" w:hAnsi="Times New Roman"/>
          <w:sz w:val="28"/>
          <w:szCs w:val="28"/>
        </w:rPr>
        <w:t xml:space="preserve"> предусмотрено это в порядке установления факта принадлежности правоустанавливающих документов лицу, имя, отчество или фамилия которого, не совпадают с именем, отчеством или фамилией этого лица, указанными в паспорте или свидетельстве о рождении.</w:t>
      </w:r>
    </w:p>
    <w:p w:rsidR="006F1CEA" w:rsidRPr="006419C8" w:rsidRDefault="006F1CEA" w:rsidP="006F1CEA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9C8">
        <w:rPr>
          <w:rFonts w:ascii="Times New Roman" w:hAnsi="Times New Roman"/>
          <w:sz w:val="28"/>
          <w:szCs w:val="28"/>
        </w:rPr>
        <w:t>Рассматриваются такие дела в порядке особого производства.</w:t>
      </w:r>
    </w:p>
    <w:p w:rsidR="006F1CEA" w:rsidRPr="006419C8" w:rsidRDefault="006F1CEA" w:rsidP="006F1CEA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9C8">
        <w:rPr>
          <w:rFonts w:ascii="Times New Roman" w:hAnsi="Times New Roman"/>
          <w:sz w:val="28"/>
          <w:szCs w:val="28"/>
        </w:rPr>
        <w:t>Следует отметить, что установление факта принадлежности правоустанавливающ</w:t>
      </w:r>
      <w:r>
        <w:rPr>
          <w:rFonts w:ascii="Times New Roman" w:hAnsi="Times New Roman"/>
          <w:sz w:val="28"/>
          <w:szCs w:val="28"/>
        </w:rPr>
        <w:t>его</w:t>
      </w:r>
      <w:r w:rsidRPr="006419C8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а</w:t>
      </w:r>
      <w:r w:rsidRPr="006419C8">
        <w:rPr>
          <w:rFonts w:ascii="Times New Roman" w:hAnsi="Times New Roman"/>
          <w:sz w:val="28"/>
          <w:szCs w:val="28"/>
        </w:rPr>
        <w:t xml:space="preserve"> направлено на устранение препятствий в использовании данного документа, вызванных имеющейся в нем опиской. </w:t>
      </w:r>
    </w:p>
    <w:p w:rsidR="006F1CEA" w:rsidRPr="006419C8" w:rsidRDefault="006F1CEA" w:rsidP="006F1CEA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9C8">
        <w:rPr>
          <w:rFonts w:ascii="Times New Roman" w:hAnsi="Times New Roman"/>
          <w:sz w:val="28"/>
          <w:szCs w:val="28"/>
        </w:rPr>
        <w:t>В заявлении в суд должно быть указано, для какой цели заявителю необходимо установить данный факт, а также должны быть приведены доказательства, подтверждающие невозможность получения заявителем в ином порядке надлежащих документов.</w:t>
      </w:r>
    </w:p>
    <w:p w:rsidR="006F1CEA" w:rsidRPr="006419C8" w:rsidRDefault="006F1CEA" w:rsidP="006F1CEA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9C8">
        <w:rPr>
          <w:rFonts w:ascii="Times New Roman" w:hAnsi="Times New Roman"/>
          <w:sz w:val="28"/>
          <w:szCs w:val="28"/>
        </w:rPr>
        <w:t>Заявление об установлении юридического факта должно быть составлено в письменной форме и оплачено государственной пошлиной (300 рублей).</w:t>
      </w:r>
    </w:p>
    <w:p w:rsidR="006F1CEA" w:rsidRDefault="006F1CEA" w:rsidP="006F1CEA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19C8">
        <w:rPr>
          <w:rFonts w:ascii="Times New Roman" w:hAnsi="Times New Roman"/>
          <w:sz w:val="28"/>
          <w:szCs w:val="28"/>
        </w:rPr>
        <w:lastRenderedPageBreak/>
        <w:t>Решение суда будет являться документом, подтверждающим факт принадлежности ранее выданного документа, в котором допущена ошибка, конкретному человеку, в отношении которого этот документ издавался</w:t>
      </w:r>
      <w:r>
        <w:rPr>
          <w:rFonts w:ascii="Times New Roman" w:hAnsi="Times New Roman"/>
          <w:sz w:val="28"/>
          <w:szCs w:val="28"/>
        </w:rPr>
        <w:t>. Также судебный акт будет являться основанием для исправления такой ошибки в сведениях</w:t>
      </w:r>
      <w:r>
        <w:rPr>
          <w:rFonts w:ascii="Times New Roman" w:hAnsi="Times New Roman"/>
          <w:sz w:val="28"/>
          <w:szCs w:val="28"/>
        </w:rPr>
        <w:tab/>
        <w:t>ЕРГН или  необходимым документом для внесения верных сведений об объекте недвижимости в ЕГРН, если вы еще это не сделали</w:t>
      </w:r>
      <w:r w:rsidRPr="006419C8">
        <w:rPr>
          <w:rFonts w:ascii="Times New Roman" w:hAnsi="Times New Roman"/>
          <w:sz w:val="28"/>
          <w:szCs w:val="28"/>
        </w:rPr>
        <w:t xml:space="preserve">. </w:t>
      </w:r>
    </w:p>
    <w:p w:rsidR="006F1CEA" w:rsidRDefault="006F1CEA" w:rsidP="006F1CEA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22DE6">
        <w:rPr>
          <w:rFonts w:ascii="Times New Roman" w:hAnsi="Times New Roman"/>
          <w:i/>
          <w:sz w:val="28"/>
          <w:szCs w:val="28"/>
        </w:rPr>
        <w:t>Соответственно, решение суда по заявлению об установлении факта принадлежности правоустанавливающего документа конкретному лицу является документом, подтверждающим такой факт, и служит собственнику основанием для последующего беспрепятственного оформления сдело</w:t>
      </w:r>
      <w:r>
        <w:rPr>
          <w:rFonts w:ascii="Times New Roman" w:hAnsi="Times New Roman"/>
          <w:i/>
          <w:sz w:val="28"/>
          <w:szCs w:val="28"/>
        </w:rPr>
        <w:t xml:space="preserve">к с таким недвижимым имуществом», </w:t>
      </w:r>
      <w:r>
        <w:rPr>
          <w:rFonts w:ascii="Times New Roman" w:hAnsi="Times New Roman"/>
          <w:sz w:val="28"/>
          <w:szCs w:val="28"/>
        </w:rPr>
        <w:t xml:space="preserve">– пояснил </w:t>
      </w:r>
      <w:r w:rsidRPr="00CB06B3">
        <w:rPr>
          <w:rFonts w:ascii="Times New Roman" w:hAnsi="Times New Roman"/>
          <w:b/>
          <w:sz w:val="28"/>
          <w:szCs w:val="28"/>
        </w:rPr>
        <w:t>Павел Цыварев</w:t>
      </w:r>
      <w:r w:rsidRPr="008B0667">
        <w:rPr>
          <w:rFonts w:ascii="Times New Roman" w:hAnsi="Times New Roman"/>
          <w:sz w:val="28"/>
          <w:szCs w:val="28"/>
        </w:rPr>
        <w:t xml:space="preserve">. </w:t>
      </w:r>
    </w:p>
    <w:p w:rsidR="003B1365" w:rsidRDefault="003B1365" w:rsidP="001908EF">
      <w:pPr>
        <w:autoSpaceDE w:val="0"/>
        <w:autoSpaceDN w:val="0"/>
        <w:adjustRightInd w:val="0"/>
        <w:spacing w:after="1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1365">
        <w:rPr>
          <w:rFonts w:ascii="Times New Roman" w:hAnsi="Times New Roman"/>
          <w:sz w:val="28"/>
          <w:szCs w:val="28"/>
        </w:rPr>
        <w:t>По словам заместителя руководителя регионального Управления Росреестра Наталии Батюк, при наличии такого решения суда правообладатель может обратиться в орган регистрации прав с целью внесения необходимых изменений в ЕГРН, либо для проведения государственной регистрации своих прав. В последнем случае помимо непосредственно судебного акта потребуется представить также правоустанавливающий документ, содержащий ошибку.</w:t>
      </w:r>
    </w:p>
    <w:p w:rsidR="00975BD0" w:rsidRDefault="00975BD0">
      <w:bookmarkStart w:id="0" w:name="_GoBack"/>
      <w:bookmarkEnd w:id="0"/>
    </w:p>
    <w:sectPr w:rsidR="00975BD0" w:rsidSect="00F012A0">
      <w:headerReference w:type="default" r:id="rId7"/>
      <w:footerReference w:type="default" r:id="rId8"/>
      <w:pgSz w:w="11906" w:h="16838"/>
      <w:pgMar w:top="1134" w:right="566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519" w:rsidRDefault="00F35519" w:rsidP="00DE42E4">
      <w:pPr>
        <w:spacing w:after="0" w:line="240" w:lineRule="auto"/>
      </w:pPr>
      <w:r>
        <w:separator/>
      </w:r>
    </w:p>
  </w:endnote>
  <w:endnote w:type="continuationSeparator" w:id="0">
    <w:p w:rsidR="00F35519" w:rsidRDefault="00F35519" w:rsidP="00DE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A3B" w:rsidRDefault="006F1CEA" w:rsidP="00750A3B">
    <w:pPr>
      <w:pStyle w:val="a7"/>
      <w:jc w:val="center"/>
    </w:pP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Материал подготовлен филиалом ФГБУ «ФКП Росреестра</w:t>
    </w:r>
    <w:r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>»</w:t>
    </w:r>
    <w:r w:rsidRPr="00B94946">
      <w:rPr>
        <w:rFonts w:ascii="Times New Roman" w:hAnsi="Times New Roman"/>
        <w:i/>
        <w:iCs/>
        <w:color w:val="212121"/>
        <w:sz w:val="24"/>
        <w:szCs w:val="24"/>
        <w:shd w:val="clear" w:color="auto" w:fill="FFFFFF"/>
      </w:rPr>
      <w:t xml:space="preserve"> по Архангельской области  и Ненецкому автономному округу</w:t>
    </w:r>
  </w:p>
  <w:p w:rsidR="00750A3B" w:rsidRDefault="00F355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519" w:rsidRDefault="00F35519" w:rsidP="00DE42E4">
      <w:pPr>
        <w:spacing w:after="0" w:line="240" w:lineRule="auto"/>
      </w:pPr>
      <w:r>
        <w:separator/>
      </w:r>
    </w:p>
  </w:footnote>
  <w:footnote w:type="continuationSeparator" w:id="0">
    <w:p w:rsidR="00F35519" w:rsidRDefault="00F35519" w:rsidP="00DE4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56E" w:rsidRDefault="00AF0B93" w:rsidP="00F012A0">
    <w:pPr>
      <w:pStyle w:val="a5"/>
      <w:jc w:val="center"/>
    </w:pPr>
    <w:r>
      <w:fldChar w:fldCharType="begin"/>
    </w:r>
    <w:r w:rsidR="006F1CEA">
      <w:instrText xml:space="preserve"> PAGE   \* MERGEFORMAT </w:instrText>
    </w:r>
    <w:r>
      <w:fldChar w:fldCharType="separate"/>
    </w:r>
    <w:r w:rsidR="00823B11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1CEA"/>
    <w:rsid w:val="000A50AF"/>
    <w:rsid w:val="000B7787"/>
    <w:rsid w:val="00154D65"/>
    <w:rsid w:val="001908EF"/>
    <w:rsid w:val="001A027F"/>
    <w:rsid w:val="001C011E"/>
    <w:rsid w:val="001D106F"/>
    <w:rsid w:val="001F5471"/>
    <w:rsid w:val="002B1453"/>
    <w:rsid w:val="002B5589"/>
    <w:rsid w:val="0033698E"/>
    <w:rsid w:val="00353120"/>
    <w:rsid w:val="003B1365"/>
    <w:rsid w:val="004630DA"/>
    <w:rsid w:val="00481D2F"/>
    <w:rsid w:val="00483364"/>
    <w:rsid w:val="00486FB9"/>
    <w:rsid w:val="004B6674"/>
    <w:rsid w:val="004B718E"/>
    <w:rsid w:val="004D01E5"/>
    <w:rsid w:val="004D69C5"/>
    <w:rsid w:val="004F409C"/>
    <w:rsid w:val="00541652"/>
    <w:rsid w:val="00585722"/>
    <w:rsid w:val="006F1CEA"/>
    <w:rsid w:val="00813903"/>
    <w:rsid w:val="00823B11"/>
    <w:rsid w:val="008250AA"/>
    <w:rsid w:val="0085496F"/>
    <w:rsid w:val="00861C09"/>
    <w:rsid w:val="009437B0"/>
    <w:rsid w:val="00946337"/>
    <w:rsid w:val="00975BD0"/>
    <w:rsid w:val="009771F7"/>
    <w:rsid w:val="00A4339B"/>
    <w:rsid w:val="00A91C7E"/>
    <w:rsid w:val="00AF0B93"/>
    <w:rsid w:val="00B50431"/>
    <w:rsid w:val="00BC2196"/>
    <w:rsid w:val="00C93F2C"/>
    <w:rsid w:val="00C95DFE"/>
    <w:rsid w:val="00DE42E4"/>
    <w:rsid w:val="00EC2615"/>
    <w:rsid w:val="00EE0D76"/>
    <w:rsid w:val="00F02A31"/>
    <w:rsid w:val="00F04610"/>
    <w:rsid w:val="00F35519"/>
    <w:rsid w:val="00FB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E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aliases w:val="Заголовок1"/>
    <w:basedOn w:val="a"/>
    <w:next w:val="a"/>
    <w:link w:val="10"/>
    <w:uiPriority w:val="9"/>
    <w:qFormat/>
    <w:rsid w:val="004B6674"/>
    <w:pPr>
      <w:keepNext/>
      <w:keepLines/>
      <w:spacing w:before="36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aliases w:val="Title"/>
    <w:basedOn w:val="a"/>
    <w:next w:val="a"/>
    <w:link w:val="20"/>
    <w:autoRedefine/>
    <w:uiPriority w:val="9"/>
    <w:unhideWhenUsed/>
    <w:qFormat/>
    <w:rsid w:val="004B6674"/>
    <w:pPr>
      <w:keepNext/>
      <w:keepLines/>
      <w:spacing w:before="320" w:after="120"/>
      <w:jc w:val="center"/>
      <w:outlineLvl w:val="1"/>
    </w:pPr>
    <w:rPr>
      <w:rFonts w:eastAsiaTheme="majorEastAsia" w:cstheme="majorBidi"/>
      <w:b/>
      <w:bCs/>
      <w:sz w:val="32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Лид"/>
    <w:uiPriority w:val="1"/>
    <w:qFormat/>
    <w:rsid w:val="004B6674"/>
    <w:pPr>
      <w:spacing w:after="0"/>
      <w:ind w:firstLine="709"/>
      <w:jc w:val="both"/>
    </w:pPr>
    <w:rPr>
      <w:rFonts w:ascii="Times New Roman" w:eastAsia="Calibri" w:hAnsi="Times New Roman"/>
      <w:b/>
      <w:sz w:val="28"/>
    </w:rPr>
  </w:style>
  <w:style w:type="character" w:customStyle="1" w:styleId="10">
    <w:name w:val="Заголовок 1 Знак"/>
    <w:aliases w:val="Заголовок1 Знак"/>
    <w:basedOn w:val="a0"/>
    <w:link w:val="1"/>
    <w:uiPriority w:val="9"/>
    <w:rsid w:val="004B667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aliases w:val="Title Знак"/>
    <w:basedOn w:val="a0"/>
    <w:link w:val="2"/>
    <w:uiPriority w:val="9"/>
    <w:rsid w:val="004B6674"/>
    <w:rPr>
      <w:rFonts w:ascii="Times New Roman" w:eastAsiaTheme="majorEastAsia" w:hAnsi="Times New Roman" w:cstheme="majorBidi"/>
      <w:b/>
      <w:bCs/>
      <w:sz w:val="32"/>
      <w:szCs w:val="26"/>
      <w:lang w:eastAsia="ru-RU"/>
    </w:rPr>
  </w:style>
  <w:style w:type="paragraph" w:styleId="a4">
    <w:name w:val="List Paragraph"/>
    <w:basedOn w:val="a"/>
    <w:uiPriority w:val="34"/>
    <w:qFormat/>
    <w:rsid w:val="004B667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1C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F1CEA"/>
    <w:rPr>
      <w:rFonts w:ascii="Calibri" w:eastAsia="Calibri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1C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1CE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9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3F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chigov</dc:creator>
  <cp:lastModifiedBy>chigov</cp:lastModifiedBy>
  <cp:revision>2</cp:revision>
  <cp:lastPrinted>2022-10-06T10:36:00Z</cp:lastPrinted>
  <dcterms:created xsi:type="dcterms:W3CDTF">2022-10-10T08:45:00Z</dcterms:created>
  <dcterms:modified xsi:type="dcterms:W3CDTF">2022-10-10T08:45:00Z</dcterms:modified>
</cp:coreProperties>
</file>